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040A" w14:textId="77777777" w:rsidR="00B4150D" w:rsidRPr="00B4150D" w:rsidRDefault="00B4150D" w:rsidP="00B4150D">
      <w:pPr>
        <w:shd w:val="clear" w:color="auto" w:fill="FFFFFF"/>
        <w:spacing w:before="105" w:line="240" w:lineRule="auto"/>
        <w:outlineLvl w:val="0"/>
        <w:rPr>
          <w:rFonts w:ascii="Roboto Condensed" w:eastAsia="Times New Roman" w:hAnsi="Roboto Condensed" w:cs="Open Sans"/>
          <w:color w:val="1F6492"/>
          <w:kern w:val="36"/>
          <w:sz w:val="50"/>
          <w:szCs w:val="50"/>
          <w:lang w:eastAsia="cs-CZ"/>
        </w:rPr>
      </w:pPr>
      <w:r w:rsidRPr="00B4150D">
        <w:rPr>
          <w:rFonts w:ascii="Roboto Condensed" w:eastAsia="Times New Roman" w:hAnsi="Roboto Condensed" w:cs="Open Sans"/>
          <w:color w:val="1F6492"/>
          <w:kern w:val="36"/>
          <w:sz w:val="50"/>
          <w:szCs w:val="50"/>
          <w:lang w:eastAsia="cs-CZ"/>
        </w:rPr>
        <w:t>Článek Řemeslo/</w:t>
      </w:r>
      <w:proofErr w:type="spellStart"/>
      <w:r w:rsidRPr="00B4150D">
        <w:rPr>
          <w:rFonts w:ascii="Roboto Condensed" w:eastAsia="Times New Roman" w:hAnsi="Roboto Condensed" w:cs="Open Sans"/>
          <w:color w:val="1F6492"/>
          <w:kern w:val="36"/>
          <w:sz w:val="50"/>
          <w:szCs w:val="50"/>
          <w:lang w:eastAsia="cs-CZ"/>
        </w:rPr>
        <w:t>Skill</w:t>
      </w:r>
      <w:proofErr w:type="spellEnd"/>
      <w:r w:rsidRPr="00B4150D">
        <w:rPr>
          <w:rFonts w:ascii="Roboto Condensed" w:eastAsia="Times New Roman" w:hAnsi="Roboto Condensed" w:cs="Open Sans"/>
          <w:color w:val="1F6492"/>
          <w:kern w:val="36"/>
          <w:sz w:val="50"/>
          <w:szCs w:val="50"/>
          <w:lang w:eastAsia="cs-CZ"/>
        </w:rPr>
        <w:t xml:space="preserve"> 2022</w:t>
      </w:r>
    </w:p>
    <w:p w14:paraId="26EBFD34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b/>
          <w:bCs/>
          <w:color w:val="838B95"/>
          <w:sz w:val="25"/>
          <w:szCs w:val="25"/>
          <w:lang w:eastAsia="cs-CZ"/>
        </w:rPr>
        <w:t>Soutěž ve Vysokém Mýtě potvrdila, že se mezi řemeslníky mohou prosadit i dívky</w:t>
      </w:r>
    </w:p>
    <w:p w14:paraId="465D7A40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Mezi čtyřiasedmdesáti žáky stavebních škol z České republiky a Slovenska byly na letošním ročníku soutěže Řemeslo/</w:t>
      </w:r>
      <w:proofErr w:type="spell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Skill</w:t>
      </w:r>
      <w:proofErr w:type="spell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 ve Vysokém Mýtě také dvě dívky. Obě v konečném hodnocení stanuly na stupních nejvyšších. Kamila </w:t>
      </w:r>
      <w:proofErr w:type="spell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Dlabková</w:t>
      </w:r>
      <w:proofErr w:type="spell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 s Danielem Hrstkou ze Stavební školy v Brně – Bosonohách opanovali soutěž obkladačů, Kristina Hájková s Jakubem </w:t>
      </w:r>
      <w:proofErr w:type="spell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Šalomonem</w:t>
      </w:r>
      <w:proofErr w:type="spell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 ze Stavební školy Vysoké Mýto vyrobili v soutěži truhlářů nejlepší stoličku.</w:t>
      </w:r>
    </w:p>
    <w:p w14:paraId="0B27B23C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„S dívčí účastí jsme se v historii soutěže setkali podruhé. Myslím, že holky jsou oproti klukům pečlivější,“ konstatuje Roman Havlíček z Cechu obkladačů ČR. Soutěžící Daniel Hrstka přidává k této výsadě i poznatek, že děvčata dbají na pořádek na pracovišti více než kluci. To ostatně potvrzuje i otec Kamily, který svoji dceru k uznávanému řemeslu přivedl. „Kamile bylo teprve čtrnáct let, když jsem ji poprvé vzal do práce. Natolik se jí to zalíbilo, že u tohoto řemesla zůstala. Začala mi pomáhat o víkendech, třeba jen spárovat obklady v koupelně, začalo ji to bavit, přihlásila se ke studiu na brněnské stavební škole, kde se v oboru Zedník – obkladač stala vůbec první dívkou, a tomuto oboru se chce věnovat i nadále,“ říká zkušený řemeslník, který se své profesi věnuje již třiatřicet let a bere ji jako ´dobře placené hobby´. „Je to práce, která se nikdy nebude robotizovat, vždyť každá koupelna je jiná. Práce je to náročná, stále častěji se pracuje s velkými formáty, ale my si s Kamilou vždycky poradíme. Navíc jí nikdy nechybí chuť do práce,“ dodává. Není bez zajímavosti, že se Kamila předběžně domluvila s firmou RAKO na účasti na mezinárodní soutěži obkladačů v Polsku.</w:t>
      </w:r>
    </w:p>
    <w:p w14:paraId="0CED5821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V případě Kristiny Hájkové se truhlářskému řemeslu věnoval jen její dědeček, a to navíc pouze ve svém volném čase. „V dětství jsem chodila do keramického kroužku, od šesti let jsem skautkou, od deseti dobrovolnou hasičkou, vždy jsem hodně sportovala,“ prozrazuje na sebe Kristina. O své budoucnosti má jasnou představu: Chtěla by se věnovat výrobě nábytku z masivu. Jak sama říká, při práci v truhlářské dílně je teplo a dřevo voní. „Zájem o výrobky řemeslných prací bude vždycky velký, a to nejen o výrobky ze dřeva. Kdo chce, ať jde dělat ručně a je jedno, jestli je kluk nebo holka. Řemeslníků na trhu práce se nedostává, řemeslná práce bude vždycky dobře hodnocená,“ dodává Kristina, která chce svoji pečlivost a smysl pro detail uplatnit v některé z nábytkářských firem.</w:t>
      </w:r>
    </w:p>
    <w:p w14:paraId="085AA389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Podle mistra odborného výcviku Kamila </w:t>
      </w:r>
      <w:proofErr w:type="spell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Vimra</w:t>
      </w:r>
      <w:proofErr w:type="spell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 není Kristina jedinou dívkou, která se tomuto oboru ve vysokomýtské škole věnuje. „V oboru Truhlář jsou v </w:t>
      </w: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lastRenderedPageBreak/>
        <w:t>prvním ročníku dvě slečny, v druhém pak jedna. Holky jsou pečlivější, vnímavější a řekl bych, že v dnešní době i šikovnější,“ říká. Podle něj děvčata většinou směřují k detailnější práci, jako jsou povrchové úpravy dřeva či broušení. Pokud dívky pokračují ve studiu, věnují se většinou nábytkářství, neboť mají lepší cit pro detail.</w:t>
      </w:r>
    </w:p>
    <w:p w14:paraId="1840856E" w14:textId="77777777" w:rsidR="00B4150D" w:rsidRPr="00B4150D" w:rsidRDefault="00B4150D" w:rsidP="00B4150D">
      <w:pPr>
        <w:shd w:val="clear" w:color="auto" w:fill="FFFFFF"/>
        <w:spacing w:after="105"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Distanční výuku v době covidových opatření v praktické přípravě lépe zvládli žáci se zázemím domácích firem. Takových je ve škole zhruba dvacet procent. „Žáci se po návratu z distanční výuky do školy hůře sociálně adaptují, omezily se rovněž jejich komunikační schopnosti. Pracujeme ale na tom, aby se to zlepšilo,“ </w:t>
      </w:r>
      <w:proofErr w:type="gram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dodává  Kamil</w:t>
      </w:r>
      <w:proofErr w:type="gram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 xml:space="preserve"> </w:t>
      </w:r>
      <w:proofErr w:type="spellStart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Vimr</w:t>
      </w:r>
      <w:proofErr w:type="spellEnd"/>
      <w:r w:rsidRPr="00B4150D"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  <w:t>.</w:t>
      </w:r>
    </w:p>
    <w:p w14:paraId="7E4B8B73" w14:textId="77777777" w:rsidR="00B4150D" w:rsidRPr="00B4150D" w:rsidRDefault="00B4150D" w:rsidP="00B4150D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838B95"/>
          <w:sz w:val="25"/>
          <w:szCs w:val="25"/>
          <w:lang w:eastAsia="cs-CZ"/>
        </w:rPr>
      </w:pPr>
      <w:r w:rsidRPr="00B4150D">
        <w:rPr>
          <w:rFonts w:ascii="Open Sans" w:eastAsia="Times New Roman" w:hAnsi="Open Sans" w:cs="Open Sans"/>
          <w:i/>
          <w:iCs/>
          <w:color w:val="838B95"/>
          <w:sz w:val="25"/>
          <w:szCs w:val="25"/>
          <w:lang w:eastAsia="cs-CZ"/>
        </w:rPr>
        <w:t>Ivan Hudeček, 25. září 2022</w:t>
      </w:r>
    </w:p>
    <w:p w14:paraId="18EF3A8A" w14:textId="77777777" w:rsidR="0082432E" w:rsidRDefault="0082432E"/>
    <w:sectPr w:rsidR="0082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0D"/>
    <w:rsid w:val="0082432E"/>
    <w:rsid w:val="00B4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A13B"/>
  <w15:chartTrackingRefBased/>
  <w15:docId w15:val="{29D38B9C-0A5B-43E8-A6F3-3A763FEA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41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15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1">
    <w:name w:val="p1"/>
    <w:basedOn w:val="Normln"/>
    <w:rsid w:val="00B4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">
    <w:name w:val="s1"/>
    <w:basedOn w:val="Standardnpsmoodstavce"/>
    <w:rsid w:val="00B4150D"/>
  </w:style>
  <w:style w:type="character" w:customStyle="1" w:styleId="apple-converted-space">
    <w:name w:val="apple-converted-space"/>
    <w:basedOn w:val="Standardnpsmoodstavce"/>
    <w:rsid w:val="00B41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6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single" w:sz="6" w:space="7" w:color="E7E7E7"/>
            <w:right w:val="none" w:sz="0" w:space="0" w:color="auto"/>
          </w:divBdr>
        </w:div>
        <w:div w:id="347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7293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Dobrusky, Marek</dc:creator>
  <cp:keywords/>
  <dc:description/>
  <cp:lastModifiedBy>Dobrusky, Marek</cp:lastModifiedBy>
  <cp:revision>1</cp:revision>
  <dcterms:created xsi:type="dcterms:W3CDTF">2022-10-29T16:22:00Z</dcterms:created>
  <dcterms:modified xsi:type="dcterms:W3CDTF">2022-10-29T16:22:00Z</dcterms:modified>
</cp:coreProperties>
</file>